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Jakub Lewandowski Senior Graphic Designerem w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kreacji agencji Digital Kingdom dołączył Jakub Lewandowski poprzednio związany z RED8 Digital (Dentsu Aegis Network)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Lewandowski to designer z ponad 10 letnim doświadczeniem zdobytym w pracy dla największych Klientów w Polsce między innymi: Santander Bank Polska, Kompania Piwowarska, Cyfrowy Polsat, PZU, Honda, Master Card , Samsung i wielu innych.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„Od 6 lat konsekwentnie stawiamy na silną i wyróżniającą się kreację. Cieszę się z kolejnego wzmocnienia, które sprawia, że nasi Klienci otrzymują najwyższą jakość na rynku” – komentuje Joanna Gerlee – Creative Director/ Partner Digital Kingdom.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jedna z najczęściej nagradzanych niezależnych agencji strategiczno-kreatywnych w Polsce. Agencja została wyróżniona przez MMP, jako „Agencja Interaktywna Roku 2019”</w:t>
      </w:r>
    </w:p>
    <w:p>
      <w:r>
        <w:rPr>
          <w:rFonts w:ascii="calibri" w:hAnsi="calibri" w:eastAsia="calibri" w:cs="calibri"/>
          <w:sz w:val="24"/>
          <w:szCs w:val="24"/>
        </w:rPr>
        <w:t xml:space="preserve"> Realizujemy projekty we wszystkich obszarach marketingu skutecznie łącząc świat off i online. Agencja pracuje dla największych marek w Polsce i za granicą m.in.: Opel, PZU, Mirinda,, CAT, L’Oréal, Ferrero Rocher, Dr.Martens, Randstad, Keds, Sperry, 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2026-08-15T09:21:42+02:00</dcterms:created>
  <dcterms:modified xsi:type="dcterms:W3CDTF">2026-08-15T09:21:42+02:00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