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dołącza do Związku Pracodawców Branży Internetowej IAB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poszerza tym samym grono ponad 200 firm zrzeszonych w IAB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Digital Kingdom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agencja strategiczno-kreatywna, której sercem jest digital. Firma planuje, tworzy i wdraża platformy komunikacji dla największych marek w Polsce i za granicą m.in.: PAYBACK, Rimmel, CAT, Keds, Sperry, OTCF S.A, Betsson, Betsafe czy Polskie Radio.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jedną z najszybciej rozwijających się agencji digitalowych na polskim rynku, dlatego przystąpienie do IAB Polska to naturalna kolej rzeczy. Chcemy mieć realny wpływ na rozwój standardów branży interaktywnej w Polsce </w:t>
      </w:r>
      <w:r>
        <w:rPr>
          <w:rFonts w:ascii="calibri" w:hAnsi="calibri" w:eastAsia="calibri" w:cs="calibri"/>
          <w:sz w:val="24"/>
          <w:szCs w:val="24"/>
        </w:rPr>
        <w:t xml:space="preserve">– mówi Gustaw Rozmarynowski, Co-founder i New Business Director w Digital Kingdom.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realizuje projekty we wszystkich obszarach marketingu, specjalizuje się w działaniach digitalowych szczególnie w nieintruzywnych formach komunikacji, a także w kampaniach kierowanych do millenialsów wykorzystujących natywne formy reklamy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Sukces Digital Kingdom to nie tylko ciągły rozwój biznesu i praca z największymi Klientami w Polsce, to także zespół wspaniałych ludzi, którzy tu pracują. Cieszy mnie fakt, że nasi eksperci dzięki swojemu doświadczeniu i wiedzy merytorycznej będą mogli jeszcze bardziej przyczynić się do wzrostu branży digitalowej w Polsce i na świecie </w:t>
      </w:r>
      <w:r>
        <w:rPr>
          <w:rFonts w:ascii="calibri" w:hAnsi="calibri" w:eastAsia="calibri" w:cs="calibri"/>
          <w:sz w:val="24"/>
          <w:szCs w:val="24"/>
        </w:rPr>
        <w:t xml:space="preserve">– komentuje Joanna Gerlée, Co-founder i Head of Creative w Digital Kingdom.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Showreel Digital Kingdom: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www.youtube.com/watch?v=KSeE2e6YMmY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gitalkingdom.pl" TargetMode="External"/><Relationship Id="rId8" Type="http://schemas.openxmlformats.org/officeDocument/2006/relationships/hyperlink" Target="https://www.youtube.com/watch?v=KSeE2e6YM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2026-06-27T09:00:30+02:00</dcterms:created>
  <dcterms:modified xsi:type="dcterms:W3CDTF">2026-06-27T09:00:30+02:00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