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przejmuje obsługę Social Media marki dr Gerard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 Gerard - jedna z największych firm cukierniczych rozpoczęła współpracę z Digital Kingdom. Agencja jest odpowiedzialna za działania w zakresie komunikacji marki w Social Media w Polsce oraz CEE.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w ramach współpracy odpowiada za kompleksową obsługę obejmującą m.in. strategię obecności marki dr Gerard, bieżącą produkcję contentu, obsługę profili (Facebook, Instagram) oraz kreacją i optymalizację kampanii. Zasięg działań komunikacyjnych, w tym budowanie bazowego contentu obejmuje Polskę oraz CEE (Czechy, Słowacja, Rumunia oraz Węgry). Współpraca nawiązana została w wyniku przetargu rozstrzygniętego na początku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ma charakter długoterminowy.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agencja strategiczno-kreatywna, której sercem jest digital.</w:t>
      </w:r>
    </w:p>
    <w:p>
      <w:r>
        <w:rPr>
          <w:rFonts w:ascii="calibri" w:hAnsi="calibri" w:eastAsia="calibri" w:cs="calibri"/>
          <w:sz w:val="24"/>
          <w:szCs w:val="24"/>
        </w:rPr>
        <w:t xml:space="preserve">Digital Kingdom realizuje projekty we wszystkich obszarach marketingu, ze szczególnym naciskiem na platformy komunikacji kierowane do millenialsów.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Agencja pracuje dla największych marek w Polsce i za granicą m.in.: PAYBACK, Rimmel, CAT, ShowMax, Keds, Sperry, OTCF S.A, Betsson, Betsafe, dr. Gerard, Polskie Radio.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informacji: www.digitalkingdom.pl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2026-08-02T19:43:41+02:00</dcterms:created>
  <dcterms:modified xsi:type="dcterms:W3CDTF">2026-08-02T19:43:41+02:00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