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realizuje pierwszy projekt dla Yves Rocher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kampanię 360 digital relaunchującą linię kosmetyków Hydra Vegetal – wiodącą linię face care marki Yves Rocher - specjalisty od kosmetyków opartych na roślinnych składnikach aktywnych.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wizerunkowym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„Tysiąc emocji. Jedna twarz. Nawilżaj ją. Naturalnie.” </w:t>
      </w:r>
      <w:r>
        <w:rPr>
          <w:rFonts w:ascii="calibri" w:hAnsi="calibri" w:eastAsia="calibri" w:cs="calibri"/>
          <w:sz w:val="24"/>
          <w:szCs w:val="24"/>
        </w:rPr>
        <w:t xml:space="preserve">jest lokalnie wyprodukowany spot z ambasadorkami projektu: Kasią Bigos, Stylizacje TV, oraz Jestem Kasia.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https://youtu.be/BlIhs2Dr28o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Hubem komunikacyjnym kampanii Hydra Vegetal jest serwis konkursowy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https://hydrafaces.pl/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użytkownicy za pomocą generatora video mogą w prosty sposób stworzyć minivideo, ukazujące emocje, które wyraża ich twarz.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„Mądre i świadome podejście do pielęgnacji twarzy pozwala w nieskrępowany sposób wyrażać siebie. To na tym insighcie oparte są wszystkie działania kampanijne”</w:t>
      </w:r>
      <w:r>
        <w:rPr>
          <w:rFonts w:ascii="calibri" w:hAnsi="calibri" w:eastAsia="calibri" w:cs="calibri"/>
          <w:sz w:val="24"/>
          <w:szCs w:val="24"/>
        </w:rPr>
        <w:t xml:space="preserve"> komentuje Joanna Gerlee Creative Director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Aktywacja prowadzona będzie przez najbliższy miesiąc. Dodatkowo Klient w ramach współpracy z agencją Chatbotize uruchamia dedykowanego chatbota zintegrowanego z serwisem www.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strategię i kreację, wdrożenie i utrzymanie serwisu www, kreacje display zarówno lokalne, jak i adaptację globalnych materiałów.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Wideo zrealizował dom produkcyjny Link Visuals, spoty wyreżyserowała Monika Kmita.</w:t>
      </w:r>
    </w:p>
    <w:p>
      <w:r>
        <w:rPr>
          <w:rFonts w:ascii="calibri" w:hAnsi="calibri" w:eastAsia="calibri" w:cs="calibri"/>
          <w:sz w:val="24"/>
          <w:szCs w:val="24"/>
        </w:rPr>
        <w:t xml:space="preserve"> Zakupem mediów zajmuje się iProspect zaproszone do projektu przez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AXN,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Ihs2Dr28o" TargetMode="External"/><Relationship Id="rId8" Type="http://schemas.openxmlformats.org/officeDocument/2006/relationships/hyperlink" Target="https://hydrafaces.pl/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2025-10-31T20:09:59+01:00</dcterms:created>
  <dcterms:modified xsi:type="dcterms:W3CDTF">2025-10-31T20:09:59+01:00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