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przejmuje obsługę PAYBACK Polska.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Digital Kingdom wygrało przetarg na długofalową obsługę social media marki PAYBACK Polska, będącej częścią American Express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przetargowy sukces Digital Kingdom w tym roku. Agencja będzie odpowiedzialna za strategię obecności marki PAYBACK Polska w social media oraz bieżącą produkcję contentu i obsługę profilu marki ze szczególnym uwzględnieniem wsparcia procesów customer service. W zakresie obowiązków agencji będzie także zakup reklam na facebooku, kreacja oraz optymalizacja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PAYBACK Polska może liczyć na wiele nowych i kreatywnych rozwiązań, które znalazły się w ofercie przetargowej. Jestem przekonany, że doświadczenie zespołu dedykowanego do obsługi oraz zrozumienie z Klientem od pierwszego spotkania przetargowego zaowocuje nową jakością komunikacji PAYBACK w mediach społecznościowych </w:t>
      </w:r>
      <w:r>
        <w:rPr>
          <w:rFonts w:ascii="calibri" w:hAnsi="calibri" w:eastAsia="calibri" w:cs="calibri"/>
          <w:sz w:val="24"/>
          <w:szCs w:val="24"/>
        </w:rPr>
        <w:t xml:space="preserve">– komentuje Gustaw Rozmarynowski New Business Director Digital Kingdom.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Media społecznościowe są niezwykle ważnym kanałem komunikacji z użytkownikami programu multipartnerskiego PAYBACK. Agencja wykazała się dużą kreatywnością oraz zrozumieniem naszych potrzeb. </w:t>
      </w:r>
      <w:r>
        <w:rPr>
          <w:rFonts w:ascii="calibri" w:hAnsi="calibri" w:eastAsia="calibri" w:cs="calibri"/>
          <w:sz w:val="24"/>
          <w:szCs w:val="24"/>
        </w:rPr>
        <w:t xml:space="preserve">– dodaje Piotr Lipiński Head of Corporate &amp; Marketing Communications PAYBACK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rozpocznie swoje działania na początku sierpnia br. Umowa obowiązywać będzie dwa lata. Współpraca nawiązana została w wyniku przetargu rozstrzygniętego w połowie czerwca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2026-09-26T03:02:57+02:00</dcterms:created>
  <dcterms:modified xsi:type="dcterms:W3CDTF">2026-09-26T03:02:57+02:00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