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przejmuje obsługę PAYBACK Polska.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Digital Kingdom wygrało przetarg na długofalową obsługę social media marki PAYBACK Polska, będącej częścią American Express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przetargowy sukces Digital Kingdom w tym roku. Agencja będzie odpowiedzialna za strategię obecności marki PAYBACK Polska w social media oraz bieżącą produkcję contentu i obsługę profilu marki ze szczególnym uwzględnieniem wsparcia procesów customer service. W zakresie obowiązków agencji będzie także zakup reklam na facebooku, kreacja oraz optymalizacja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PAYBACK Polska może liczyć na wiele nowych i kreatywnych rozwiązań, które znalazły się w ofercie przetargowej. Jestem przekonany, że doświadczenie zespołu dedykowanego do obsługi oraz zrozumienie z Klientem od pierwszego spotkania przetargowego zaowocuje nową jakością komunikacji PAYBACK w mediach społecznościowych </w:t>
      </w:r>
      <w:r>
        <w:rPr>
          <w:rFonts w:ascii="calibri" w:hAnsi="calibri" w:eastAsia="calibri" w:cs="calibri"/>
          <w:sz w:val="24"/>
          <w:szCs w:val="24"/>
        </w:rPr>
        <w:t xml:space="preserve">– komentuje Gustaw Rozmarynowski New Business Director Digital Kingdom.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Media społecznościowe są niezwykle ważnym kanałem komunikacji z użytkownikami programu multipartnerskiego PAYBACK. Agencja wykazała się dużą kreatywnością oraz zrozumieniem naszych potrzeb. </w:t>
      </w:r>
      <w:r>
        <w:rPr>
          <w:rFonts w:ascii="calibri" w:hAnsi="calibri" w:eastAsia="calibri" w:cs="calibri"/>
          <w:sz w:val="24"/>
          <w:szCs w:val="24"/>
        </w:rPr>
        <w:t xml:space="preserve">– dodaje Piotr Lipiński Head of Corporate &amp; Marketing Communications PAYBACK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rozpocznie swoje działania na początku sierpnia br. Umowa obowiązywać będzie dwa lata. Współpraca nawiązana została w wyniku przetargu rozstrzygniętego w połowie czerwca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2025-12-25T09:25:03+01:00</dcterms:created>
  <dcterms:modified xsi:type="dcterms:W3CDTF">2025-12-25T09:25:03+01:00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