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Digital Kingdom wygrywa przetarg na obsługę marki Opel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odpowiada za planowanie i realizację strategii obecności Opel Poland w mediach społecznościowych.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zadań Digital Kingdom należy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kreacja contentu, social content management, community managment oraz planowanie i wdrażanie aktywacji specjalnych w mediach społecznościowych.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Praca dla marki Opel to nobilitacja dla każdej Agencji. Jest mi bardzo miło, że nasze podejście strategiczno-kreatywne zostało ocenione najlepiej. </w:t>
      </w:r>
    </w:p>
    <w:p>
      <w:r>
        <w:rPr>
          <w:rFonts w:ascii="calibri" w:hAnsi="calibri" w:eastAsia="calibri" w:cs="calibri"/>
          <w:sz w:val="24"/>
          <w:szCs w:val="24"/>
        </w:rPr>
        <w:t xml:space="preserve">Komentuje Gustaw Rozmarynowski, New Business &amp; Account Director w Digital Kingdom.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Informacje o agencji: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Digital Kingdom to agencja strategiczno-kreatywna, której sercem jest digital.</w:t>
      </w:r>
    </w:p>
    <w:p>
      <w:r>
        <w:rPr>
          <w:rFonts w:ascii="calibri" w:hAnsi="calibri" w:eastAsia="calibri" w:cs="calibri"/>
          <w:sz w:val="24"/>
          <w:szCs w:val="24"/>
        </w:rPr>
        <w:t xml:space="preserve"> Realizujemy projekty we wszystkich obszarach marketingu skutecznie łącząc świat off i online.</w:t>
      </w:r>
    </w:p>
    <w:p>
      <w:r>
        <w:rPr>
          <w:rFonts w:ascii="calibri" w:hAnsi="calibri" w:eastAsia="calibri" w:cs="calibri"/>
          <w:sz w:val="24"/>
          <w:szCs w:val="24"/>
        </w:rPr>
        <w:t xml:space="preserve"> Agencja pracuje dla największych marek w Polsce i za granicą m.in.: Showmax, PAYBACK, Rimmel, CAT, Randstad, Keds, Sperry, Betsson, Betsafe, dr. Gerard.</w:t>
      </w:r>
    </w:p>
    <w:p>
      <w:r>
        <w:rPr>
          <w:rFonts w:ascii="calibri" w:hAnsi="calibri" w:eastAsia="calibri" w:cs="calibri"/>
          <w:sz w:val="24"/>
          <w:szCs w:val="24"/>
        </w:rPr>
        <w:t xml:space="preserve"> W 2017 roku Digital Kingdom otrzymało wyróżnienie w konkursie Golden Arrow w kategorii Digital marketing – wideo oraz nominację do Effie za Launch serwisu Showmax.com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Więcej informacji: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www.digitalkingdom.pl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digitalkingd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2026-08-02T20:48:22+02:00</dcterms:created>
  <dcterms:modified xsi:type="dcterms:W3CDTF">2026-08-02T20:48:22+02:00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